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ADF" w:rsidRPr="00D44ADF" w:rsidRDefault="00D44ADF" w:rsidP="00711A83">
      <w:pPr>
        <w:autoSpaceDE w:val="0"/>
        <w:autoSpaceDN w:val="0"/>
        <w:adjustRightInd w:val="0"/>
        <w:spacing w:after="120"/>
        <w:rPr>
          <w:rFonts w:cs="TrebuchetMS"/>
        </w:rPr>
      </w:pPr>
      <w:r w:rsidRPr="00D44ADF">
        <w:rPr>
          <w:rFonts w:cs="TrebuchetMS"/>
          <w:b/>
        </w:rPr>
        <w:t>(P6)</w:t>
      </w:r>
      <w:r w:rsidR="00D752E6">
        <w:rPr>
          <w:rFonts w:cs="TrebuchetMS"/>
        </w:rPr>
        <w:t xml:space="preserve"> D</w:t>
      </w:r>
      <w:r w:rsidRPr="00D44ADF">
        <w:rPr>
          <w:rFonts w:cs="TrebuchetMS"/>
        </w:rPr>
        <w:t xml:space="preserve">escribe </w:t>
      </w:r>
      <w:r w:rsidR="00D752E6">
        <w:rPr>
          <w:rFonts w:cs="TrebuchetMS"/>
        </w:rPr>
        <w:t xml:space="preserve">the </w:t>
      </w:r>
      <w:r w:rsidRPr="00D44ADF">
        <w:rPr>
          <w:rFonts w:cs="TrebuchetMS"/>
        </w:rPr>
        <w:t xml:space="preserve">different transmission methods </w:t>
      </w:r>
      <w:r w:rsidR="00D752E6">
        <w:rPr>
          <w:rFonts w:cs="TrebuchetMS"/>
        </w:rPr>
        <w:t xml:space="preserve">that may be </w:t>
      </w:r>
      <w:r w:rsidRPr="00D44ADF">
        <w:rPr>
          <w:rFonts w:cs="TrebuchetMS"/>
        </w:rPr>
        <w:t>used</w:t>
      </w:r>
    </w:p>
    <w:p w:rsidR="00D44ADF" w:rsidRPr="00D44ADF" w:rsidRDefault="00D44ADF" w:rsidP="00711A83">
      <w:pPr>
        <w:autoSpaceDE w:val="0"/>
        <w:autoSpaceDN w:val="0"/>
        <w:adjustRightInd w:val="0"/>
        <w:spacing w:after="0"/>
        <w:rPr>
          <w:rFonts w:cs="TrebuchetMS"/>
          <w:b/>
        </w:rPr>
      </w:pPr>
      <w:r w:rsidRPr="00D44ADF">
        <w:rPr>
          <w:rFonts w:cs="TrebuchetMS"/>
          <w:b/>
        </w:rPr>
        <w:t>Scenario</w:t>
      </w:r>
    </w:p>
    <w:p w:rsidR="00B46FDE" w:rsidRDefault="00D44ADF" w:rsidP="00D44ADF">
      <w:pPr>
        <w:autoSpaceDE w:val="0"/>
        <w:autoSpaceDN w:val="0"/>
        <w:adjustRightInd w:val="0"/>
        <w:spacing w:after="120"/>
        <w:rPr>
          <w:rFonts w:cs="TrebuchetMS"/>
        </w:rPr>
      </w:pPr>
      <w:r w:rsidRPr="00D44ADF">
        <w:rPr>
          <w:rFonts w:cs="TrebuchetMS"/>
        </w:rPr>
        <w:t xml:space="preserve">You have been working towards the marketing of your range of communications equipment. </w:t>
      </w:r>
      <w:r w:rsidR="003E6960">
        <w:rPr>
          <w:rFonts w:cs="TrebuchetMS"/>
        </w:rPr>
        <w:t>Fully d</w:t>
      </w:r>
      <w:r w:rsidRPr="00D44ADF">
        <w:rPr>
          <w:rFonts w:cs="TrebuchetMS"/>
        </w:rPr>
        <w:t xml:space="preserve">escribe the different functions and transmission methods used by the products you have already discussed. </w:t>
      </w:r>
      <w:r w:rsidR="00B46FDE">
        <w:rPr>
          <w:rFonts w:cs="TrebuchetMS"/>
        </w:rPr>
        <w:t xml:space="preserve">Your customers wish to set up a basic </w:t>
      </w:r>
      <w:r w:rsidR="003E6960">
        <w:rPr>
          <w:rFonts w:cs="TrebuchetMS"/>
        </w:rPr>
        <w:t xml:space="preserve">in-house </w:t>
      </w:r>
      <w:r w:rsidR="00B46FDE">
        <w:rPr>
          <w:rFonts w:cs="TrebuchetMS"/>
        </w:rPr>
        <w:t xml:space="preserve">LAN </w:t>
      </w:r>
      <w:r w:rsidR="003E6960">
        <w:rPr>
          <w:rFonts w:cs="TrebuchetMS"/>
        </w:rPr>
        <w:t xml:space="preserve">with peripheral device connection. You need to describe the connection methods available to them recommend what they need in your summary </w:t>
      </w:r>
      <w:r w:rsidR="003E6960">
        <w:rPr>
          <w:rFonts w:cs="TrebuchetMS"/>
          <w:i/>
          <w:sz w:val="20"/>
          <w:szCs w:val="20"/>
        </w:rPr>
        <w:t>(You can copy/</w:t>
      </w:r>
      <w:r w:rsidR="003E6960" w:rsidRPr="003E6960">
        <w:rPr>
          <w:rFonts w:cs="TrebuchetMS"/>
          <w:i/>
          <w:sz w:val="20"/>
          <w:szCs w:val="20"/>
        </w:rPr>
        <w:t>paste material from your research but it then needs to be summarised by you)</w:t>
      </w:r>
      <w:r w:rsidR="003E6960">
        <w:rPr>
          <w:rFonts w:cs="TrebuchetMS"/>
          <w:i/>
          <w:sz w:val="20"/>
          <w:szCs w:val="20"/>
        </w:rPr>
        <w:t>.</w:t>
      </w:r>
    </w:p>
    <w:p w:rsidR="00D44ADF" w:rsidRPr="00D44ADF" w:rsidRDefault="00D44ADF" w:rsidP="00D752E6">
      <w:pPr>
        <w:autoSpaceDE w:val="0"/>
        <w:autoSpaceDN w:val="0"/>
        <w:adjustRightInd w:val="0"/>
        <w:spacing w:before="240" w:after="120"/>
        <w:rPr>
          <w:rFonts w:cs="TrebuchetMS"/>
          <w:lang w:val="en-US"/>
        </w:rPr>
      </w:pPr>
      <w:r w:rsidRPr="00D44ADF">
        <w:rPr>
          <w:rFonts w:cs="TrebuchetMS"/>
        </w:rPr>
        <w:t>These methods might include:</w:t>
      </w:r>
    </w:p>
    <w:tbl>
      <w:tblPr>
        <w:tblStyle w:val="TableGrid"/>
        <w:tblW w:w="9996" w:type="dxa"/>
        <w:tblInd w:w="-34" w:type="dxa"/>
        <w:tblLook w:val="04A0"/>
      </w:tblPr>
      <w:tblGrid>
        <w:gridCol w:w="1256"/>
        <w:gridCol w:w="6094"/>
        <w:gridCol w:w="2646"/>
      </w:tblGrid>
      <w:tr w:rsidR="00B46FDE" w:rsidRPr="00711A83" w:rsidTr="00B46FDE">
        <w:tc>
          <w:tcPr>
            <w:tcW w:w="1264" w:type="dxa"/>
          </w:tcPr>
          <w:p w:rsidR="00B46FDE" w:rsidRPr="00711A83" w:rsidRDefault="00B46FDE">
            <w:pPr>
              <w:rPr>
                <w:rFonts w:cs="TrebuchetMS"/>
                <w:b/>
              </w:rPr>
            </w:pPr>
            <w:r w:rsidRPr="00711A83">
              <w:rPr>
                <w:rFonts w:cs="TrebuchetMS"/>
                <w:b/>
              </w:rPr>
              <w:t>Methods</w:t>
            </w:r>
          </w:p>
        </w:tc>
        <w:tc>
          <w:tcPr>
            <w:tcW w:w="6816" w:type="dxa"/>
          </w:tcPr>
          <w:p w:rsidR="00B46FDE" w:rsidRPr="00711A83" w:rsidRDefault="00B46FDE" w:rsidP="00711A83">
            <w:pPr>
              <w:rPr>
                <w:rFonts w:cs="TrebuchetMS"/>
                <w:b/>
              </w:rPr>
            </w:pPr>
            <w:r w:rsidRPr="00711A83">
              <w:rPr>
                <w:rFonts w:cs="TrebuchetMS"/>
                <w:b/>
              </w:rPr>
              <w:t>Description</w:t>
            </w:r>
            <w:r>
              <w:rPr>
                <w:rFonts w:cs="TrebuchetMS"/>
                <w:b/>
              </w:rPr>
              <w:t xml:space="preserve"> of why you would choose these methods</w:t>
            </w:r>
          </w:p>
        </w:tc>
        <w:tc>
          <w:tcPr>
            <w:tcW w:w="1916" w:type="dxa"/>
          </w:tcPr>
          <w:p w:rsidR="00B46FDE" w:rsidRPr="00711A83" w:rsidRDefault="003E6960" w:rsidP="003E6960">
            <w:pPr>
              <w:rPr>
                <w:rFonts w:cs="TrebuchetMS"/>
                <w:b/>
              </w:rPr>
            </w:pPr>
            <w:r>
              <w:rPr>
                <w:rFonts w:cs="TrebuchetMS"/>
                <w:b/>
              </w:rPr>
              <w:t>Images</w:t>
            </w:r>
          </w:p>
        </w:tc>
      </w:tr>
      <w:tr w:rsidR="00B46FDE" w:rsidTr="00B46FDE">
        <w:tc>
          <w:tcPr>
            <w:tcW w:w="1264" w:type="dxa"/>
            <w:vMerge w:val="restart"/>
          </w:tcPr>
          <w:p w:rsidR="00B46FDE" w:rsidRDefault="00B46FDE">
            <w:r>
              <w:rPr>
                <w:rFonts w:cs="TrebuchetMS"/>
              </w:rPr>
              <w:t>C</w:t>
            </w:r>
            <w:r w:rsidRPr="00D44ADF">
              <w:rPr>
                <w:rFonts w:cs="TrebuchetMS"/>
              </w:rPr>
              <w:t>abling</w:t>
            </w:r>
          </w:p>
        </w:tc>
        <w:tc>
          <w:tcPr>
            <w:tcW w:w="6816" w:type="dxa"/>
          </w:tcPr>
          <w:p w:rsidR="00B46FDE" w:rsidRPr="00B46FDE" w:rsidRDefault="00B46FDE" w:rsidP="00711A83">
            <w:pPr>
              <w:rPr>
                <w:rFonts w:cs="TrebuchetMS"/>
                <w:b/>
              </w:rPr>
            </w:pPr>
            <w:r w:rsidRPr="00B46FDE">
              <w:rPr>
                <w:rFonts w:cs="TrebuchetMS"/>
                <w:b/>
              </w:rPr>
              <w:t>Coaxial</w:t>
            </w:r>
          </w:p>
          <w:p w:rsidR="00B46FDE" w:rsidRDefault="00B46FDE" w:rsidP="00711A83">
            <w:r>
              <w:t xml:space="preserve">Has been used for long distance communications such as the cables that connect the USA to Europe. </w:t>
            </w:r>
          </w:p>
          <w:p w:rsidR="00B46FDE" w:rsidRDefault="00B46FDE" w:rsidP="00711A83"/>
        </w:tc>
        <w:tc>
          <w:tcPr>
            <w:tcW w:w="1916" w:type="dxa"/>
          </w:tcPr>
          <w:p w:rsidR="00B46FDE" w:rsidRPr="00D44ADF" w:rsidRDefault="00B46FDE" w:rsidP="00711A83">
            <w:pPr>
              <w:rPr>
                <w:rFonts w:cs="TrebuchetMS"/>
              </w:rPr>
            </w:pPr>
            <w:r>
              <w:rPr>
                <w:noProof/>
                <w:lang w:eastAsia="en-GB"/>
              </w:rPr>
              <w:drawing>
                <wp:inline distT="0" distB="0" distL="0" distR="0">
                  <wp:extent cx="986222" cy="684502"/>
                  <wp:effectExtent l="19050" t="0" r="4378" b="0"/>
                  <wp:docPr id="3" name="Picture 1" descr="https://users.cs.jmu.edu/bernstdh/web/common/lectures/images/coaxial-c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s.cs.jmu.edu/bernstdh/web/common/lectures/images/coaxial-cable.gif"/>
                          <pic:cNvPicPr>
                            <a:picLocks noChangeAspect="1" noChangeArrowheads="1"/>
                          </pic:cNvPicPr>
                        </pic:nvPicPr>
                        <pic:blipFill>
                          <a:blip r:embed="rId5" cstate="print"/>
                          <a:srcRect/>
                          <a:stretch>
                            <a:fillRect/>
                          </a:stretch>
                        </pic:blipFill>
                        <pic:spPr bwMode="auto">
                          <a:xfrm>
                            <a:off x="0" y="0"/>
                            <a:ext cx="988091" cy="685799"/>
                          </a:xfrm>
                          <a:prstGeom prst="rect">
                            <a:avLst/>
                          </a:prstGeom>
                          <a:noFill/>
                          <a:ln w="9525">
                            <a:noFill/>
                            <a:miter lim="800000"/>
                            <a:headEnd/>
                            <a:tailEnd/>
                          </a:ln>
                        </pic:spPr>
                      </pic:pic>
                    </a:graphicData>
                  </a:graphic>
                </wp:inline>
              </w:drawing>
            </w:r>
          </w:p>
        </w:tc>
      </w:tr>
      <w:tr w:rsidR="00B46FDE" w:rsidTr="00B46FDE">
        <w:tc>
          <w:tcPr>
            <w:tcW w:w="1264" w:type="dxa"/>
            <w:vMerge/>
          </w:tcPr>
          <w:p w:rsidR="00B46FDE" w:rsidRDefault="00B46FDE"/>
        </w:tc>
        <w:tc>
          <w:tcPr>
            <w:tcW w:w="6816" w:type="dxa"/>
          </w:tcPr>
          <w:p w:rsidR="00B46FDE" w:rsidRPr="00B46FDE" w:rsidRDefault="00B46FDE" w:rsidP="00711A83">
            <w:pPr>
              <w:rPr>
                <w:rFonts w:cs="TrebuchetMS"/>
                <w:b/>
              </w:rPr>
            </w:pPr>
            <w:r w:rsidRPr="00B46FDE">
              <w:rPr>
                <w:rFonts w:cs="TrebuchetMS"/>
                <w:b/>
              </w:rPr>
              <w:t>Optical fibre</w:t>
            </w:r>
          </w:p>
          <w:p w:rsidR="00B46FDE" w:rsidRDefault="00B46FDE" w:rsidP="00711A83">
            <w:r>
              <w:t>Capable of extreme data transfer rates but joining optical fibre cables is difficult so point to point connection means the less joins the better otherwise it can be very expensive to install.</w:t>
            </w:r>
          </w:p>
          <w:p w:rsidR="00B46FDE" w:rsidRDefault="00B46FDE" w:rsidP="00711A83"/>
        </w:tc>
        <w:tc>
          <w:tcPr>
            <w:tcW w:w="1916" w:type="dxa"/>
          </w:tcPr>
          <w:p w:rsidR="00B46FDE" w:rsidRDefault="00B46FDE" w:rsidP="00711A83">
            <w:pPr>
              <w:rPr>
                <w:rFonts w:cs="TrebuchetMS"/>
              </w:rPr>
            </w:pPr>
            <w:r>
              <w:rPr>
                <w:noProof/>
                <w:lang w:eastAsia="en-GB"/>
              </w:rPr>
              <w:drawing>
                <wp:inline distT="0" distB="0" distL="0" distR="0">
                  <wp:extent cx="1119375" cy="840567"/>
                  <wp:effectExtent l="19050" t="0" r="4575" b="0"/>
                  <wp:docPr id="4" name="Picture 4" descr="http://www.topnews.in/files/Optical-Fiber-C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opnews.in/files/Optical-Fiber-Cables.jpg"/>
                          <pic:cNvPicPr>
                            <a:picLocks noChangeAspect="1" noChangeArrowheads="1"/>
                          </pic:cNvPicPr>
                        </pic:nvPicPr>
                        <pic:blipFill>
                          <a:blip r:embed="rId6" cstate="print"/>
                          <a:srcRect/>
                          <a:stretch>
                            <a:fillRect/>
                          </a:stretch>
                        </pic:blipFill>
                        <pic:spPr bwMode="auto">
                          <a:xfrm>
                            <a:off x="0" y="0"/>
                            <a:ext cx="1119934" cy="840987"/>
                          </a:xfrm>
                          <a:prstGeom prst="rect">
                            <a:avLst/>
                          </a:prstGeom>
                          <a:noFill/>
                          <a:ln w="9525">
                            <a:noFill/>
                            <a:miter lim="800000"/>
                            <a:headEnd/>
                            <a:tailEnd/>
                          </a:ln>
                        </pic:spPr>
                      </pic:pic>
                    </a:graphicData>
                  </a:graphic>
                </wp:inline>
              </w:drawing>
            </w:r>
          </w:p>
        </w:tc>
      </w:tr>
      <w:tr w:rsidR="00B46FDE" w:rsidTr="00B46FDE">
        <w:tc>
          <w:tcPr>
            <w:tcW w:w="1264" w:type="dxa"/>
            <w:vMerge/>
          </w:tcPr>
          <w:p w:rsidR="00B46FDE" w:rsidRDefault="00B46FDE"/>
        </w:tc>
        <w:tc>
          <w:tcPr>
            <w:tcW w:w="6816" w:type="dxa"/>
          </w:tcPr>
          <w:p w:rsidR="00B46FDE" w:rsidRPr="00B46FDE" w:rsidRDefault="00B46FDE">
            <w:pPr>
              <w:rPr>
                <w:rFonts w:cs="TrebuchetMS"/>
                <w:b/>
              </w:rPr>
            </w:pPr>
            <w:r w:rsidRPr="00B46FDE">
              <w:rPr>
                <w:rFonts w:cs="TrebuchetMS"/>
                <w:b/>
              </w:rPr>
              <w:t>Unshielded twisted pair (UTP)</w:t>
            </w:r>
          </w:p>
          <w:p w:rsidR="00B46FDE" w:rsidRDefault="00B46FDE">
            <w:r>
              <w:t>Very cheap methods of data transfer especially over short distances but it is susceptible to interference from machinery and electronic disturbances.</w:t>
            </w:r>
          </w:p>
          <w:p w:rsidR="00B46FDE" w:rsidRDefault="00B46FDE"/>
        </w:tc>
        <w:tc>
          <w:tcPr>
            <w:tcW w:w="1916" w:type="dxa"/>
          </w:tcPr>
          <w:p w:rsidR="00B46FDE" w:rsidRDefault="00B46FDE">
            <w:pPr>
              <w:rPr>
                <w:rFonts w:cs="TrebuchetMS"/>
              </w:rPr>
            </w:pPr>
            <w:r>
              <w:rPr>
                <w:noProof/>
                <w:lang w:eastAsia="en-GB"/>
              </w:rPr>
              <w:drawing>
                <wp:inline distT="0" distB="0" distL="0" distR="0">
                  <wp:extent cx="964093" cy="786700"/>
                  <wp:effectExtent l="19050" t="0" r="7457" b="0"/>
                  <wp:docPr id="7" name="Picture 7" descr="http://4.bp.blogspot.com/_4BhCL9T536M/S-kgMpVe9YI/AAAAAAAAAZM/Qut1ZWHzcqA/s1600/U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_4BhCL9T536M/S-kgMpVe9YI/AAAAAAAAAZM/Qut1ZWHzcqA/s1600/UTP.jpg"/>
                          <pic:cNvPicPr>
                            <a:picLocks noChangeAspect="1" noChangeArrowheads="1"/>
                          </pic:cNvPicPr>
                        </pic:nvPicPr>
                        <pic:blipFill>
                          <a:blip r:embed="rId7" cstate="print"/>
                          <a:srcRect/>
                          <a:stretch>
                            <a:fillRect/>
                          </a:stretch>
                        </pic:blipFill>
                        <pic:spPr bwMode="auto">
                          <a:xfrm>
                            <a:off x="0" y="0"/>
                            <a:ext cx="964809" cy="787284"/>
                          </a:xfrm>
                          <a:prstGeom prst="rect">
                            <a:avLst/>
                          </a:prstGeom>
                          <a:noFill/>
                          <a:ln w="9525">
                            <a:noFill/>
                            <a:miter lim="800000"/>
                            <a:headEnd/>
                            <a:tailEnd/>
                          </a:ln>
                        </pic:spPr>
                      </pic:pic>
                    </a:graphicData>
                  </a:graphic>
                </wp:inline>
              </w:drawing>
            </w:r>
          </w:p>
        </w:tc>
      </w:tr>
      <w:tr w:rsidR="00B46FDE" w:rsidTr="00B46FDE">
        <w:tc>
          <w:tcPr>
            <w:tcW w:w="1264" w:type="dxa"/>
            <w:vMerge/>
          </w:tcPr>
          <w:p w:rsidR="00B46FDE" w:rsidRDefault="00B46FDE"/>
        </w:tc>
        <w:tc>
          <w:tcPr>
            <w:tcW w:w="6816" w:type="dxa"/>
          </w:tcPr>
          <w:p w:rsidR="00B46FDE" w:rsidRPr="00B46FDE" w:rsidRDefault="00B46FDE">
            <w:pPr>
              <w:rPr>
                <w:rFonts w:cs="TrebuchetMS"/>
                <w:b/>
              </w:rPr>
            </w:pPr>
            <w:r w:rsidRPr="00B46FDE">
              <w:rPr>
                <w:rFonts w:cs="TrebuchetMS"/>
                <w:b/>
              </w:rPr>
              <w:t>Shielded twisted pair (STP)</w:t>
            </w:r>
          </w:p>
          <w:p w:rsidR="00B46FDE" w:rsidRDefault="00B46FDE">
            <w:r>
              <w:t>This is more expensive than UTP but produces better quality data transfer due to the shielding</w:t>
            </w:r>
          </w:p>
        </w:tc>
        <w:tc>
          <w:tcPr>
            <w:tcW w:w="1916" w:type="dxa"/>
          </w:tcPr>
          <w:p w:rsidR="00B46FDE" w:rsidRDefault="00B46FDE">
            <w:pPr>
              <w:rPr>
                <w:rFonts w:cs="TrebuchetMS"/>
              </w:rPr>
            </w:pPr>
            <w:r>
              <w:rPr>
                <w:noProof/>
                <w:lang w:eastAsia="en-GB"/>
              </w:rPr>
              <w:drawing>
                <wp:inline distT="0" distB="0" distL="0" distR="0">
                  <wp:extent cx="1515376" cy="664502"/>
                  <wp:effectExtent l="19050" t="0" r="8624" b="0"/>
                  <wp:docPr id="10" name="Picture 10" descr="http://s3ntani.files.wordpress.com/2009/04/twisted-pair-cable-s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ntani.files.wordpress.com/2009/04/twisted-pair-cable-stp.jpg"/>
                          <pic:cNvPicPr>
                            <a:picLocks noChangeAspect="1" noChangeArrowheads="1"/>
                          </pic:cNvPicPr>
                        </pic:nvPicPr>
                        <pic:blipFill>
                          <a:blip r:embed="rId8" cstate="print"/>
                          <a:srcRect/>
                          <a:stretch>
                            <a:fillRect/>
                          </a:stretch>
                        </pic:blipFill>
                        <pic:spPr bwMode="auto">
                          <a:xfrm>
                            <a:off x="0" y="0"/>
                            <a:ext cx="1514507" cy="664121"/>
                          </a:xfrm>
                          <a:prstGeom prst="rect">
                            <a:avLst/>
                          </a:prstGeom>
                          <a:noFill/>
                          <a:ln w="9525">
                            <a:noFill/>
                            <a:miter lim="800000"/>
                            <a:headEnd/>
                            <a:tailEnd/>
                          </a:ln>
                        </pic:spPr>
                      </pic:pic>
                    </a:graphicData>
                  </a:graphic>
                </wp:inline>
              </w:drawing>
            </w:r>
          </w:p>
        </w:tc>
      </w:tr>
      <w:tr w:rsidR="00B46FDE" w:rsidTr="00B46FDE">
        <w:tc>
          <w:tcPr>
            <w:tcW w:w="1264" w:type="dxa"/>
            <w:vMerge w:val="restart"/>
          </w:tcPr>
          <w:p w:rsidR="00B46FDE" w:rsidRDefault="00B46FDE">
            <w:r w:rsidRPr="00D44ADF">
              <w:rPr>
                <w:rFonts w:cs="TrebuchetMS"/>
              </w:rPr>
              <w:t>Signalling technology</w:t>
            </w:r>
          </w:p>
        </w:tc>
        <w:tc>
          <w:tcPr>
            <w:tcW w:w="6816" w:type="dxa"/>
          </w:tcPr>
          <w:p w:rsidR="00B46FDE" w:rsidRDefault="00B46FDE">
            <w:pPr>
              <w:rPr>
                <w:rFonts w:cs="TrebuchetMS"/>
              </w:rPr>
            </w:pPr>
            <w:r w:rsidRPr="00D44ADF">
              <w:rPr>
                <w:rFonts w:cs="TrebuchetMS"/>
              </w:rPr>
              <w:t>Infrared</w:t>
            </w:r>
          </w:p>
          <w:p w:rsidR="00B46FDE" w:rsidRDefault="00B46FDE"/>
        </w:tc>
        <w:tc>
          <w:tcPr>
            <w:tcW w:w="1916" w:type="dxa"/>
          </w:tcPr>
          <w:p w:rsidR="00B46FDE" w:rsidRPr="00D44ADF" w:rsidRDefault="00B46FDE">
            <w:pPr>
              <w:rPr>
                <w:rFonts w:cs="TrebuchetMS"/>
              </w:rPr>
            </w:pPr>
          </w:p>
        </w:tc>
      </w:tr>
      <w:tr w:rsidR="00B46FDE" w:rsidTr="00B46FDE">
        <w:tc>
          <w:tcPr>
            <w:tcW w:w="1264" w:type="dxa"/>
            <w:vMerge/>
          </w:tcPr>
          <w:p w:rsidR="00B46FDE" w:rsidRDefault="00B46FDE"/>
        </w:tc>
        <w:tc>
          <w:tcPr>
            <w:tcW w:w="6816" w:type="dxa"/>
          </w:tcPr>
          <w:p w:rsidR="00B46FDE" w:rsidRDefault="00B46FDE">
            <w:pPr>
              <w:rPr>
                <w:rFonts w:cs="TrebuchetMS"/>
              </w:rPr>
            </w:pPr>
            <w:r w:rsidRPr="00D44ADF">
              <w:rPr>
                <w:rFonts w:cs="TrebuchetMS"/>
              </w:rPr>
              <w:t>Radio</w:t>
            </w:r>
          </w:p>
          <w:p w:rsidR="00B46FDE" w:rsidRDefault="00B46FDE"/>
        </w:tc>
        <w:tc>
          <w:tcPr>
            <w:tcW w:w="1916" w:type="dxa"/>
          </w:tcPr>
          <w:p w:rsidR="00B46FDE" w:rsidRPr="00D44ADF" w:rsidRDefault="00B46FDE">
            <w:pPr>
              <w:rPr>
                <w:rFonts w:cs="TrebuchetMS"/>
              </w:rPr>
            </w:pPr>
          </w:p>
        </w:tc>
      </w:tr>
      <w:tr w:rsidR="00B46FDE" w:rsidTr="00B46FDE">
        <w:tc>
          <w:tcPr>
            <w:tcW w:w="1264" w:type="dxa"/>
            <w:vMerge/>
          </w:tcPr>
          <w:p w:rsidR="00B46FDE" w:rsidRDefault="00B46FDE"/>
        </w:tc>
        <w:tc>
          <w:tcPr>
            <w:tcW w:w="6816" w:type="dxa"/>
          </w:tcPr>
          <w:p w:rsidR="00B46FDE" w:rsidRDefault="00B46FDE">
            <w:pPr>
              <w:rPr>
                <w:rFonts w:cs="TrebuchetMS"/>
              </w:rPr>
            </w:pPr>
            <w:r w:rsidRPr="00D44ADF">
              <w:rPr>
                <w:rFonts w:cs="TrebuchetMS"/>
              </w:rPr>
              <w:t>Microwave</w:t>
            </w:r>
          </w:p>
          <w:p w:rsidR="00B46FDE" w:rsidRPr="00D44ADF" w:rsidRDefault="00B46FDE">
            <w:pPr>
              <w:rPr>
                <w:rFonts w:cs="TrebuchetMS"/>
              </w:rPr>
            </w:pPr>
          </w:p>
        </w:tc>
        <w:tc>
          <w:tcPr>
            <w:tcW w:w="1916" w:type="dxa"/>
          </w:tcPr>
          <w:p w:rsidR="00B46FDE" w:rsidRPr="00D44ADF" w:rsidRDefault="00B46FDE">
            <w:pPr>
              <w:rPr>
                <w:rFonts w:cs="TrebuchetMS"/>
              </w:rPr>
            </w:pPr>
          </w:p>
        </w:tc>
      </w:tr>
      <w:tr w:rsidR="00B46FDE" w:rsidTr="00B46FDE">
        <w:tc>
          <w:tcPr>
            <w:tcW w:w="1264" w:type="dxa"/>
            <w:vMerge/>
          </w:tcPr>
          <w:p w:rsidR="00B46FDE" w:rsidRDefault="00B46FDE"/>
        </w:tc>
        <w:tc>
          <w:tcPr>
            <w:tcW w:w="6816" w:type="dxa"/>
          </w:tcPr>
          <w:p w:rsidR="00B46FDE" w:rsidRDefault="00B46FDE">
            <w:pPr>
              <w:rPr>
                <w:rFonts w:cs="TrebuchetMS"/>
              </w:rPr>
            </w:pPr>
            <w:r w:rsidRPr="00D44ADF">
              <w:rPr>
                <w:rFonts w:cs="TrebuchetMS"/>
              </w:rPr>
              <w:t>Satellite</w:t>
            </w:r>
          </w:p>
          <w:p w:rsidR="00B46FDE" w:rsidRPr="00D44ADF" w:rsidRDefault="00B46FDE">
            <w:pPr>
              <w:rPr>
                <w:rFonts w:cs="TrebuchetMS"/>
              </w:rPr>
            </w:pPr>
          </w:p>
        </w:tc>
        <w:tc>
          <w:tcPr>
            <w:tcW w:w="1916" w:type="dxa"/>
          </w:tcPr>
          <w:p w:rsidR="00B46FDE" w:rsidRPr="00D44ADF" w:rsidRDefault="00B46FDE">
            <w:pPr>
              <w:rPr>
                <w:rFonts w:cs="TrebuchetMS"/>
              </w:rPr>
            </w:pPr>
          </w:p>
        </w:tc>
      </w:tr>
    </w:tbl>
    <w:p w:rsidR="00711A83" w:rsidRPr="00711A83" w:rsidRDefault="00711A83" w:rsidP="00711A83">
      <w:pPr>
        <w:spacing w:before="120" w:after="120"/>
        <w:rPr>
          <w:b/>
        </w:rPr>
      </w:pPr>
      <w:r w:rsidRPr="00711A83">
        <w:rPr>
          <w:b/>
        </w:rPr>
        <w:t>SUMMARY:</w:t>
      </w:r>
    </w:p>
    <w:p w:rsidR="00711A83" w:rsidRDefault="002635E5" w:rsidP="00711A83">
      <w:pPr>
        <w:spacing w:after="120"/>
      </w:pPr>
      <w:r>
        <w:t>For their LAN connection I recommend they need a variety of media which includes:</w:t>
      </w:r>
    </w:p>
    <w:p w:rsidR="002635E5" w:rsidRDefault="002635E5" w:rsidP="00711A83">
      <w:pPr>
        <w:spacing w:after="120"/>
      </w:pPr>
      <w:r>
        <w:t>LAN connection method:</w:t>
      </w:r>
    </w:p>
    <w:p w:rsidR="002635E5" w:rsidRDefault="002635E5" w:rsidP="00711A83">
      <w:pPr>
        <w:spacing w:after="120"/>
      </w:pPr>
      <w:r>
        <w:t>Reason:</w:t>
      </w:r>
    </w:p>
    <w:p w:rsidR="002635E5" w:rsidRDefault="002635E5" w:rsidP="002635E5">
      <w:pPr>
        <w:spacing w:before="360" w:after="120"/>
      </w:pPr>
      <w:r>
        <w:t>Mobile connection methods:</w:t>
      </w:r>
    </w:p>
    <w:p w:rsidR="002635E5" w:rsidRDefault="002635E5" w:rsidP="00711A83">
      <w:pPr>
        <w:spacing w:after="120"/>
      </w:pPr>
      <w:r>
        <w:t>Reason:</w:t>
      </w:r>
    </w:p>
    <w:sectPr w:rsidR="002635E5" w:rsidSect="00711A83">
      <w:pgSz w:w="11906" w:h="16838"/>
      <w:pgMar w:top="851"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80986"/>
    <w:multiLevelType w:val="hybridMultilevel"/>
    <w:tmpl w:val="FAEA7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drawingGridHorizontalSpacing w:val="110"/>
  <w:displayHorizontalDrawingGridEvery w:val="2"/>
  <w:characterSpacingControl w:val="doNotCompress"/>
  <w:compat/>
  <w:rsids>
    <w:rsidRoot w:val="00D44ADF"/>
    <w:rsid w:val="0013246F"/>
    <w:rsid w:val="002635E5"/>
    <w:rsid w:val="003E6960"/>
    <w:rsid w:val="005B29E4"/>
    <w:rsid w:val="00711A83"/>
    <w:rsid w:val="007D1BF4"/>
    <w:rsid w:val="008215E3"/>
    <w:rsid w:val="009F391F"/>
    <w:rsid w:val="00B46FDE"/>
    <w:rsid w:val="00BA731B"/>
    <w:rsid w:val="00D11DF2"/>
    <w:rsid w:val="00D44ADF"/>
    <w:rsid w:val="00D752E6"/>
    <w:rsid w:val="00DF7AC5"/>
    <w:rsid w:val="00F34D87"/>
    <w:rsid w:val="00F532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DF"/>
    <w:pPr>
      <w:ind w:left="720"/>
      <w:contextualSpacing/>
    </w:pPr>
    <w:rPr>
      <w:rFonts w:ascii="Arial" w:hAnsi="Arial" w:cs="Arial"/>
    </w:rPr>
  </w:style>
  <w:style w:type="table" w:styleId="TableGrid">
    <w:name w:val="Table Grid"/>
    <w:basedOn w:val="TableNormal"/>
    <w:uiPriority w:val="59"/>
    <w:rsid w:val="00711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dcterms:created xsi:type="dcterms:W3CDTF">2010-12-10T11:57:00Z</dcterms:created>
  <dcterms:modified xsi:type="dcterms:W3CDTF">2010-12-10T11:57:00Z</dcterms:modified>
</cp:coreProperties>
</file>